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D83" w:rsidRPr="00134FAC" w:rsidRDefault="005C6D83" w:rsidP="005C6D83">
      <w:pPr>
        <w:jc w:val="right"/>
      </w:pPr>
    </w:p>
    <w:p w:rsidR="005C6D83" w:rsidRPr="00134FAC" w:rsidRDefault="005C6D83" w:rsidP="005C6D83">
      <w:pPr>
        <w:tabs>
          <w:tab w:val="left" w:pos="5954"/>
        </w:tabs>
        <w:jc w:val="right"/>
      </w:pPr>
    </w:p>
    <w:p w:rsidR="00FE56BB" w:rsidRPr="008E3128" w:rsidRDefault="00FE56BB" w:rsidP="00FE56BB">
      <w:pPr>
        <w:tabs>
          <w:tab w:val="left" w:pos="5954"/>
        </w:tabs>
        <w:ind w:firstLine="720"/>
        <w:jc w:val="center"/>
      </w:pPr>
      <w:r>
        <w:t xml:space="preserve">                                                                           </w:t>
      </w:r>
    </w:p>
    <w:p w:rsidR="00FE56BB" w:rsidRPr="0047328A" w:rsidRDefault="00FE56BB" w:rsidP="00FE56BB">
      <w:pPr>
        <w:rPr>
          <w:color w:val="FF0000"/>
        </w:rPr>
      </w:pPr>
      <w:r w:rsidRPr="008E3128">
        <w:t>20</w:t>
      </w:r>
      <w:r>
        <w:t>23</w:t>
      </w:r>
      <w:r w:rsidRPr="008E3128">
        <w:t xml:space="preserve">. gada </w:t>
      </w:r>
      <w:r w:rsidR="007C0230">
        <w:t>22</w:t>
      </w:r>
      <w:r>
        <w:t>. maijā</w:t>
      </w:r>
    </w:p>
    <w:p w:rsidR="00FE56BB" w:rsidRPr="008E3128" w:rsidRDefault="00FE56BB" w:rsidP="00FE56BB">
      <w:pPr>
        <w:jc w:val="center"/>
      </w:pPr>
    </w:p>
    <w:p w:rsidR="005C6D83" w:rsidRPr="00134FAC" w:rsidRDefault="005C6D83" w:rsidP="005C6D83">
      <w:pPr>
        <w:overflowPunct w:val="0"/>
        <w:autoSpaceDE w:val="0"/>
        <w:autoSpaceDN w:val="0"/>
        <w:adjustRightInd w:val="0"/>
        <w:jc w:val="right"/>
        <w:textAlignment w:val="baseline"/>
      </w:pPr>
    </w:p>
    <w:p w:rsidR="005C6D83" w:rsidRPr="00134FAC" w:rsidRDefault="00CB42C0" w:rsidP="005C6D83">
      <w:pPr>
        <w:suppressAutoHyphens/>
        <w:jc w:val="center"/>
        <w:rPr>
          <w:b/>
          <w:bCs/>
          <w:color w:val="000000"/>
          <w:lang w:eastAsia="ar-SA"/>
        </w:rPr>
      </w:pPr>
      <w:r>
        <w:rPr>
          <w:b/>
          <w:color w:val="000000"/>
        </w:rPr>
        <w:t>A</w:t>
      </w:r>
      <w:r w:rsidR="006E0FAA">
        <w:rPr>
          <w:b/>
          <w:color w:val="000000"/>
        </w:rPr>
        <w:t>TBILDES UZ PRETENDENTU JAUTĀJUMIEM</w:t>
      </w:r>
    </w:p>
    <w:p w:rsidR="005C6D83" w:rsidRPr="00134FAC" w:rsidRDefault="005C6D83" w:rsidP="005C6D83"/>
    <w:p w:rsidR="005C6D83" w:rsidRDefault="00CB42C0" w:rsidP="005C6D83">
      <w:pPr>
        <w:rPr>
          <w:color w:val="000000"/>
        </w:rPr>
      </w:pPr>
      <w:r>
        <w:rPr>
          <w:color w:val="000000"/>
        </w:rPr>
        <w:tab/>
      </w:r>
    </w:p>
    <w:p w:rsidR="006E0FAA" w:rsidRPr="00F6348A" w:rsidRDefault="006E0FAA" w:rsidP="005C6D83">
      <w:pPr>
        <w:rPr>
          <w:b/>
          <w:color w:val="000000"/>
          <w:u w:val="single"/>
        </w:rPr>
      </w:pPr>
      <w:r w:rsidRPr="00F6348A">
        <w:rPr>
          <w:b/>
          <w:color w:val="000000"/>
          <w:u w:val="single"/>
        </w:rPr>
        <w:t>Jautājums Nr.1:</w:t>
      </w:r>
    </w:p>
    <w:p w:rsidR="007C0230" w:rsidRPr="007C0230" w:rsidRDefault="007C0230" w:rsidP="007C0230">
      <w:pPr>
        <w:tabs>
          <w:tab w:val="left" w:pos="0"/>
          <w:tab w:val="left" w:pos="426"/>
        </w:tabs>
        <w:spacing w:before="100" w:beforeAutospacing="1" w:after="100" w:afterAutospacing="1"/>
        <w:contextualSpacing/>
        <w:jc w:val="both"/>
      </w:pPr>
      <w:r w:rsidRPr="007C0230">
        <w:rPr>
          <w:noProof/>
        </w:rPr>
        <w:t xml:space="preserve">Nolikuma Tehniskās specifikācijas p. 4.4.4. noteikts, ka: [...] „Plānots dūmgāžu kondensatoru un elektrostatisko filtru pieslēgt esošajam dūmenim. Projektēšanas gaitā jāizvērtē esošā dūmeņa atbilstība projekta vajadzībām un nepieciešamības gadījumā veikt dūmeņa pārbūvi atbilstoši spēkā esošām likumdošanas normām un prasībā, dūmeņa augstumam un izpildījumam.” </w:t>
      </w:r>
    </w:p>
    <w:p w:rsidR="007C0230" w:rsidRPr="007C0230" w:rsidRDefault="007C0230" w:rsidP="007C0230">
      <w:pPr>
        <w:tabs>
          <w:tab w:val="left" w:pos="1095"/>
        </w:tabs>
        <w:spacing w:before="100" w:beforeAutospacing="1" w:after="100" w:afterAutospacing="1"/>
        <w:jc w:val="both"/>
      </w:pPr>
      <w:r w:rsidRPr="007C0230">
        <w:t xml:space="preserve">Pasūtītājs, SIA Kuldīgas Siltumtīkli, mājaslapā ir ievietojis esošā dūmeņa projekta atsevišķas daļas, no kurām ir secināms, ka dūmenis ir projektēts ievērojot GOST un SNIP normas, taču nav norādīts materiāls dūmeņa iekšējai čaulai, kas būs kontaktā ar kondensātu. </w:t>
      </w:r>
    </w:p>
    <w:p w:rsidR="007C0230" w:rsidRPr="007C0230" w:rsidRDefault="007C0230" w:rsidP="007C0230">
      <w:pPr>
        <w:tabs>
          <w:tab w:val="left" w:pos="1095"/>
        </w:tabs>
        <w:spacing w:before="100" w:beforeAutospacing="1" w:after="100" w:afterAutospacing="1"/>
        <w:jc w:val="both"/>
      </w:pPr>
      <w:r w:rsidRPr="007C0230">
        <w:t>Balstoties uz Pasūtītāja sniegto atbildi, iepriekš izsludinātās iepirkuma procedūras (ID Nr. 2023/04) ietvaros, kurā tika minēts, ka dūmeņa iekšējā čaula ir paredzēta mitrām dūmgāzēm un dūmeņa nomaiņa nav nepieciešama, lūdzam precizēt un apstiprināt kādu no zemāk minētajiem punktiem, lai piedāvājua sagatavošanas procesā būtu iespējams korekti aprēķināt izmaksas:</w:t>
      </w:r>
    </w:p>
    <w:p w:rsidR="007C0230" w:rsidRPr="007C0230" w:rsidRDefault="007C0230" w:rsidP="007C0230">
      <w:pPr>
        <w:tabs>
          <w:tab w:val="left" w:pos="1095"/>
        </w:tabs>
        <w:spacing w:before="100" w:beforeAutospacing="1" w:after="100" w:afterAutospacing="1"/>
        <w:jc w:val="both"/>
      </w:pPr>
      <w:r w:rsidRPr="007C0230">
        <w:rPr>
          <w:rFonts w:ascii="Symbol" w:eastAsia="Symbol" w:hAnsi="Symbol" w:cs="Symbol"/>
          <w:noProof/>
        </w:rPr>
        <w:t></w:t>
      </w:r>
      <w:r w:rsidRPr="007C0230">
        <w:rPr>
          <w:rFonts w:eastAsia="Symbol"/>
          <w:noProof/>
          <w:sz w:val="14"/>
          <w:szCs w:val="14"/>
        </w:rPr>
        <w:t xml:space="preserve">         </w:t>
      </w:r>
      <w:r w:rsidRPr="007C0230">
        <w:rPr>
          <w:noProof/>
        </w:rPr>
        <w:t>dūmeņa nomaiņa nav nepieciešama;</w:t>
      </w:r>
    </w:p>
    <w:p w:rsidR="007C0230" w:rsidRPr="007C0230" w:rsidRDefault="007C0230" w:rsidP="007C0230">
      <w:pPr>
        <w:tabs>
          <w:tab w:val="left" w:pos="1095"/>
        </w:tabs>
        <w:spacing w:before="100" w:beforeAutospacing="1" w:after="100" w:afterAutospacing="1"/>
        <w:jc w:val="both"/>
      </w:pPr>
      <w:r w:rsidRPr="007C0230">
        <w:rPr>
          <w:rFonts w:ascii="Symbol" w:eastAsia="Symbol" w:hAnsi="Symbol" w:cs="Symbol"/>
          <w:noProof/>
        </w:rPr>
        <w:t></w:t>
      </w:r>
      <w:r w:rsidRPr="007C0230">
        <w:rPr>
          <w:rFonts w:eastAsia="Symbol"/>
          <w:noProof/>
          <w:sz w:val="14"/>
          <w:szCs w:val="14"/>
        </w:rPr>
        <w:t xml:space="preserve">         </w:t>
      </w:r>
      <w:r w:rsidRPr="007C0230">
        <w:rPr>
          <w:noProof/>
        </w:rPr>
        <w:t xml:space="preserve">dūmenis ir jāiekļauj piedāvājumā; </w:t>
      </w:r>
    </w:p>
    <w:p w:rsidR="007C0230" w:rsidRPr="007C0230" w:rsidRDefault="007C0230" w:rsidP="007C0230">
      <w:pPr>
        <w:tabs>
          <w:tab w:val="left" w:pos="1095"/>
        </w:tabs>
        <w:spacing w:before="100" w:beforeAutospacing="1" w:after="100" w:afterAutospacing="1"/>
        <w:jc w:val="both"/>
      </w:pPr>
      <w:r w:rsidRPr="007C0230">
        <w:rPr>
          <w:rFonts w:ascii="Symbol" w:eastAsia="Symbol" w:hAnsi="Symbol" w:cs="Symbol"/>
          <w:noProof/>
        </w:rPr>
        <w:t></w:t>
      </w:r>
      <w:r w:rsidRPr="007C0230">
        <w:rPr>
          <w:rFonts w:eastAsia="Symbol"/>
          <w:noProof/>
          <w:sz w:val="14"/>
          <w:szCs w:val="14"/>
        </w:rPr>
        <w:t xml:space="preserve">         </w:t>
      </w:r>
      <w:r w:rsidRPr="007C0230">
        <w:rPr>
          <w:noProof/>
        </w:rPr>
        <w:t xml:space="preserve">gadījumā,  ja projektēšanas gaitā tiks konstatēts, ka dūmeņa nomaiņa ir nepieciešama, tad tas tiks atzīts kā papildus darbs un tiks apmaksāts pilnā apmērā. </w:t>
      </w:r>
    </w:p>
    <w:p w:rsidR="006E0FAA" w:rsidRPr="00F6348A" w:rsidRDefault="006E0FAA" w:rsidP="00F6348A">
      <w:pPr>
        <w:jc w:val="both"/>
        <w:rPr>
          <w:b/>
          <w:color w:val="000000"/>
        </w:rPr>
      </w:pPr>
      <w:r w:rsidRPr="00F6348A">
        <w:rPr>
          <w:b/>
          <w:color w:val="000000"/>
        </w:rPr>
        <w:t>Atbilde:</w:t>
      </w:r>
    </w:p>
    <w:p w:rsidR="00F6348A" w:rsidRDefault="007E59B0" w:rsidP="00F6348A">
      <w:pPr>
        <w:jc w:val="both"/>
        <w:rPr>
          <w:lang w:val="en-GB" w:eastAsia="en-US"/>
        </w:rPr>
      </w:pPr>
      <w:r>
        <w:rPr>
          <w:lang w:val="en-GB" w:eastAsia="en-US"/>
        </w:rPr>
        <w:t>Apstiprinām, ka esošā dūmeņa iekšējās čaulas ir paredzēta mitrām dūmgāzēm. Pretendentam no savas puses ir jāizvērtē esošā dūmeņa tehniskais izpildījums: dūmēju diametri, pieslēguma vietas un citas lietas, tai skaitā esošā dūmeņa augstuma atbilstību esošām likumdošanas normām un MK Nr. 17 prasībām. Gadījumā, ja attiecīgas pārbūves Pretendenta i</w:t>
      </w:r>
      <w:r>
        <w:rPr>
          <w:lang w:val="en-GB" w:eastAsia="en-US"/>
        </w:rPr>
        <w:t>e</w:t>
      </w:r>
      <w:r>
        <w:rPr>
          <w:lang w:val="en-GB" w:eastAsia="en-US"/>
        </w:rPr>
        <w:t>skatā ir nepieciešamās, tad tādas ir jāiekļauj kopēj</w:t>
      </w:r>
      <w:r>
        <w:rPr>
          <w:lang w:val="en-GB" w:eastAsia="en-US"/>
        </w:rPr>
        <w:t>ā</w:t>
      </w:r>
      <w:r>
        <w:rPr>
          <w:lang w:val="en-GB" w:eastAsia="en-US"/>
        </w:rPr>
        <w:t xml:space="preserve"> piedāvājuma cenā.</w:t>
      </w:r>
    </w:p>
    <w:p w:rsidR="007E59B0" w:rsidRDefault="007E59B0" w:rsidP="00F6348A">
      <w:pPr>
        <w:jc w:val="both"/>
      </w:pPr>
    </w:p>
    <w:p w:rsidR="0021239D" w:rsidRDefault="0021239D" w:rsidP="00530FDF">
      <w:pPr>
        <w:jc w:val="both"/>
        <w:rPr>
          <w:b/>
          <w:u w:val="single"/>
        </w:rPr>
      </w:pPr>
    </w:p>
    <w:p w:rsidR="00530FDF" w:rsidRPr="00F6348A" w:rsidRDefault="00530FDF" w:rsidP="00530FDF">
      <w:pPr>
        <w:jc w:val="both"/>
        <w:rPr>
          <w:b/>
          <w:u w:val="single"/>
        </w:rPr>
      </w:pPr>
      <w:r w:rsidRPr="00F6348A">
        <w:rPr>
          <w:b/>
          <w:u w:val="single"/>
        </w:rPr>
        <w:t>Jautājums Nr.</w:t>
      </w:r>
      <w:r w:rsidR="00EB36A7">
        <w:rPr>
          <w:b/>
          <w:u w:val="single"/>
        </w:rPr>
        <w:t>2</w:t>
      </w:r>
      <w:r w:rsidRPr="00F6348A">
        <w:rPr>
          <w:b/>
          <w:u w:val="single"/>
        </w:rPr>
        <w:t>:</w:t>
      </w:r>
    </w:p>
    <w:p w:rsidR="00530FDF" w:rsidRDefault="00530FDF" w:rsidP="00F6348A">
      <w:pPr>
        <w:ind w:firstLine="567"/>
        <w:jc w:val="both"/>
        <w:rPr>
          <w:color w:val="000000"/>
        </w:rPr>
      </w:pPr>
    </w:p>
    <w:p w:rsidR="002F3146" w:rsidRDefault="007C0230" w:rsidP="007E5057">
      <w:pPr>
        <w:jc w:val="both"/>
        <w:rPr>
          <w:color w:val="000000"/>
        </w:rPr>
      </w:pPr>
      <w:r w:rsidRPr="007C0230">
        <w:t>Lūdzu apstiprināt, ka gadījumā, ja zemes darbu laikā tiks atklātas iepriekš nenorādīti darbu apjomi, piemēram, būvgruži, komunikācijas tīkli u.c., kurus piedāvājuma iesniedzējs, nevarēja paredzēt piedāvājuma sagatavošanas brīdī, tie tiks atzīti par papilddarbiem un tiks apmaksāti pilnā apmērā.</w:t>
      </w:r>
    </w:p>
    <w:p w:rsidR="00EB36A7" w:rsidRDefault="00EB36A7">
      <w:pPr>
        <w:spacing w:after="200" w:line="276" w:lineRule="auto"/>
        <w:rPr>
          <w:color w:val="000000"/>
        </w:rPr>
      </w:pPr>
      <w:r>
        <w:rPr>
          <w:color w:val="000000"/>
        </w:rPr>
        <w:br w:type="page"/>
      </w:r>
    </w:p>
    <w:p w:rsidR="002F3146" w:rsidRDefault="002F3146" w:rsidP="007E5057">
      <w:pPr>
        <w:jc w:val="both"/>
        <w:rPr>
          <w:color w:val="000000"/>
        </w:rPr>
      </w:pPr>
    </w:p>
    <w:p w:rsidR="00530FDF" w:rsidRPr="0097565C" w:rsidRDefault="00530FDF" w:rsidP="007E5057">
      <w:pPr>
        <w:jc w:val="both"/>
        <w:rPr>
          <w:b/>
        </w:rPr>
      </w:pPr>
      <w:r w:rsidRPr="0097565C">
        <w:rPr>
          <w:b/>
        </w:rPr>
        <w:t>Atbilde:</w:t>
      </w:r>
    </w:p>
    <w:p w:rsidR="002F3146" w:rsidRDefault="002F3146" w:rsidP="007E5057">
      <w:pPr>
        <w:ind w:firstLine="567"/>
        <w:jc w:val="both"/>
        <w:rPr>
          <w:color w:val="000000"/>
        </w:rPr>
      </w:pPr>
    </w:p>
    <w:p w:rsidR="007C0230" w:rsidRDefault="007E59B0" w:rsidP="007C0230">
      <w:pPr>
        <w:jc w:val="both"/>
      </w:pPr>
      <w:r>
        <w:rPr>
          <w:lang w:val="en-GB" w:eastAsia="en-US"/>
        </w:rPr>
        <w:t>Darbu apjomi un prasības ir noteiktas iepirkuma tehniskajā specifikācijā. Gadījumā, ja līguma izpildes laikā tiks atklāti papildus darbi, kuri tiks kvalificēti kā iepriekš neparedzēti, šo papildus</w:t>
      </w:r>
      <w:r>
        <w:rPr>
          <w:lang w:val="en-GB" w:eastAsia="en-US"/>
        </w:rPr>
        <w:t xml:space="preserve"> </w:t>
      </w:r>
      <w:r>
        <w:rPr>
          <w:lang w:val="en-GB" w:eastAsia="en-US"/>
        </w:rPr>
        <w:t>darbu apjomus un izmaksas Pasūtītājs izvērtēs līguma izpildes laikā un jā tādi tiks akceptēti no Pasūtītāja un būvuzraudzības veicēja puses, tad par šo tiks sastādīti papildus darbu akti.</w:t>
      </w:r>
    </w:p>
    <w:p w:rsidR="002F3146" w:rsidRDefault="002F3146" w:rsidP="007C0230">
      <w:pPr>
        <w:ind w:firstLine="567"/>
        <w:jc w:val="both"/>
      </w:pPr>
    </w:p>
    <w:p w:rsidR="007E59B0" w:rsidRPr="007C0230" w:rsidRDefault="007E59B0" w:rsidP="007E59B0">
      <w:pPr>
        <w:ind w:firstLine="567"/>
        <w:jc w:val="both"/>
      </w:pPr>
    </w:p>
    <w:sectPr w:rsidR="007E59B0" w:rsidRPr="007C0230" w:rsidSect="00F31B3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27C"/>
    <w:multiLevelType w:val="hybridMultilevel"/>
    <w:tmpl w:val="477E3A5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54BC7F22"/>
    <w:multiLevelType w:val="hybridMultilevel"/>
    <w:tmpl w:val="CAB040E4"/>
    <w:lvl w:ilvl="0" w:tplc="D5F80D7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rists jurists">
    <w15:presenceInfo w15:providerId="Windows Live" w15:userId="69285f65198f85b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trackRevisions/>
  <w:defaultTabStop w:val="720"/>
  <w:characterSpacingControl w:val="doNotCompress"/>
  <w:compat/>
  <w:rsids>
    <w:rsidRoot w:val="005C6D83"/>
    <w:rsid w:val="000837DF"/>
    <w:rsid w:val="001D199C"/>
    <w:rsid w:val="0021239D"/>
    <w:rsid w:val="002D09FD"/>
    <w:rsid w:val="002F3146"/>
    <w:rsid w:val="00530FDF"/>
    <w:rsid w:val="00576CFB"/>
    <w:rsid w:val="005C6D83"/>
    <w:rsid w:val="006E0FAA"/>
    <w:rsid w:val="007C0230"/>
    <w:rsid w:val="007E5057"/>
    <w:rsid w:val="007E59B0"/>
    <w:rsid w:val="0097565C"/>
    <w:rsid w:val="00CA3D7C"/>
    <w:rsid w:val="00CB42C0"/>
    <w:rsid w:val="00D2433B"/>
    <w:rsid w:val="00DA3228"/>
    <w:rsid w:val="00E75E64"/>
    <w:rsid w:val="00EB36A7"/>
    <w:rsid w:val="00F31B35"/>
    <w:rsid w:val="00F507F4"/>
    <w:rsid w:val="00F6348A"/>
    <w:rsid w:val="00F70FB7"/>
    <w:rsid w:val="00FE56B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D8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Normal bullet 2,Bullet list,Strip,Párrafo de lista,Numbered Para 1,Dot pt,No Spacing1,List Paragraph Char Char Char,Indicator Text,List Paragraph1,Bullet Points,MAIN CONTENT,IFCL - List Paragraph,List Paragraph12,OBC Bullet,lp1"/>
    <w:basedOn w:val="Normal"/>
    <w:link w:val="ListParagraphChar"/>
    <w:uiPriority w:val="34"/>
    <w:qFormat/>
    <w:rsid w:val="005C6D83"/>
    <w:pPr>
      <w:ind w:left="720"/>
      <w:contextualSpacing/>
    </w:pPr>
  </w:style>
  <w:style w:type="paragraph" w:customStyle="1" w:styleId="Punkts">
    <w:name w:val="Punkts"/>
    <w:basedOn w:val="Normal"/>
    <w:next w:val="Apakpunkts"/>
    <w:uiPriority w:val="99"/>
    <w:rsid w:val="005C6D83"/>
    <w:pPr>
      <w:numPr>
        <w:numId w:val="1"/>
      </w:numPr>
    </w:pPr>
    <w:rPr>
      <w:rFonts w:ascii="Arial" w:hAnsi="Arial"/>
      <w:b/>
      <w:sz w:val="20"/>
    </w:rPr>
  </w:style>
  <w:style w:type="paragraph" w:customStyle="1" w:styleId="Apakpunkts">
    <w:name w:val="Apakšpunkts"/>
    <w:basedOn w:val="Normal"/>
    <w:uiPriority w:val="99"/>
    <w:qFormat/>
    <w:rsid w:val="005C6D83"/>
    <w:pPr>
      <w:numPr>
        <w:ilvl w:val="1"/>
        <w:numId w:val="1"/>
      </w:numPr>
    </w:pPr>
    <w:rPr>
      <w:rFonts w:ascii="Arial" w:hAnsi="Arial"/>
      <w:b/>
      <w:sz w:val="20"/>
    </w:rPr>
  </w:style>
  <w:style w:type="paragraph" w:customStyle="1" w:styleId="Paragrfs">
    <w:name w:val="Paragrāfs"/>
    <w:basedOn w:val="Normal"/>
    <w:next w:val="Normal"/>
    <w:rsid w:val="005C6D83"/>
    <w:pPr>
      <w:numPr>
        <w:ilvl w:val="2"/>
        <w:numId w:val="1"/>
      </w:numPr>
      <w:jc w:val="both"/>
    </w:pPr>
    <w:rPr>
      <w:rFonts w:ascii="Arial" w:hAnsi="Arial"/>
      <w:sz w:val="20"/>
    </w:rPr>
  </w:style>
  <w:style w:type="character" w:customStyle="1" w:styleId="ListParagraphChar">
    <w:name w:val="List Paragraph Char"/>
    <w:aliases w:val="Syle 1 Char,Normal bullet 2 Char,Bullet list Char,Strip Char,Párrafo de lista Char,Numbered Para 1 Char,Dot pt Char,No Spacing1 Char,List Paragraph Char Char Char Char,Indicator Text Char,List Paragraph1 Char,Bullet Points Char"/>
    <w:link w:val="ListParagraph"/>
    <w:uiPriority w:val="34"/>
    <w:qFormat/>
    <w:rsid w:val="005C6D83"/>
    <w:rPr>
      <w:rFonts w:ascii="Times New Roman" w:eastAsia="Times New Roman" w:hAnsi="Times New Roman" w:cs="Times New Roman"/>
      <w:sz w:val="24"/>
      <w:szCs w:val="24"/>
      <w:lang w:eastAsia="lv-LV"/>
    </w:rPr>
  </w:style>
  <w:style w:type="paragraph" w:styleId="Revision">
    <w:name w:val="Revision"/>
    <w:hidden/>
    <w:uiPriority w:val="99"/>
    <w:semiHidden/>
    <w:rsid w:val="002D09FD"/>
    <w:pPr>
      <w:spacing w:after="0"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E5057"/>
    <w:rPr>
      <w:rFonts w:ascii="Tahoma" w:hAnsi="Tahoma" w:cs="Tahoma"/>
      <w:sz w:val="16"/>
      <w:szCs w:val="16"/>
    </w:rPr>
  </w:style>
  <w:style w:type="character" w:customStyle="1" w:styleId="BalloonTextChar">
    <w:name w:val="Balloon Text Char"/>
    <w:basedOn w:val="DefaultParagraphFont"/>
    <w:link w:val="BalloonText"/>
    <w:uiPriority w:val="99"/>
    <w:semiHidden/>
    <w:rsid w:val="007E5057"/>
    <w:rPr>
      <w:rFonts w:ascii="Tahoma" w:eastAsia="Times New Roman"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131291886">
      <w:bodyDiv w:val="1"/>
      <w:marLeft w:val="0"/>
      <w:marRight w:val="0"/>
      <w:marTop w:val="0"/>
      <w:marBottom w:val="0"/>
      <w:divBdr>
        <w:top w:val="none" w:sz="0" w:space="0" w:color="auto"/>
        <w:left w:val="none" w:sz="0" w:space="0" w:color="auto"/>
        <w:bottom w:val="none" w:sz="0" w:space="0" w:color="auto"/>
        <w:right w:val="none" w:sz="0" w:space="0" w:color="auto"/>
      </w:divBdr>
    </w:div>
    <w:div w:id="114119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431A5-4A3C-43B4-BA87-4CF02745E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1620</Words>
  <Characters>924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Marta</cp:lastModifiedBy>
  <cp:revision>5</cp:revision>
  <dcterms:created xsi:type="dcterms:W3CDTF">2023-05-22T05:38:00Z</dcterms:created>
  <dcterms:modified xsi:type="dcterms:W3CDTF">2023-05-22T07:06:00Z</dcterms:modified>
</cp:coreProperties>
</file>